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12" w:rsidRDefault="00E94F12" w:rsidP="00E94F12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4305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12" w:rsidRPr="00E94F12" w:rsidRDefault="00E94F12" w:rsidP="00E94F1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4F12">
        <w:rPr>
          <w:rFonts w:ascii="Times New Roman" w:hAnsi="Times New Roman"/>
          <w:b/>
          <w:sz w:val="28"/>
          <w:szCs w:val="28"/>
          <w:lang w:val="ru-RU"/>
        </w:rPr>
        <w:t>АДМИНИСТРАЦИЯ ПОСЕЛКА КОНЫШЕВКА       КОНЫШЕВСКОГО РАЙОНА КУРСКОЙ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94F12" w:rsidRPr="000525DB" w:rsidTr="00E94F12">
        <w:trPr>
          <w:jc w:val="center"/>
        </w:trPr>
        <w:tc>
          <w:tcPr>
            <w:tcW w:w="979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E94F12" w:rsidRPr="00E94F12" w:rsidRDefault="00E94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4F12">
              <w:rPr>
                <w:rFonts w:ascii="Times New Roman" w:hAnsi="Times New Roman"/>
                <w:sz w:val="24"/>
                <w:szCs w:val="24"/>
                <w:lang w:val="ru-RU"/>
              </w:rPr>
              <w:t>307620 Курская область поселок Конышевка ул.50 лет Советской власти 6                                            тел. 471 56 2-11-60, 471 56 2-18-69</w:t>
            </w:r>
          </w:p>
        </w:tc>
      </w:tr>
    </w:tbl>
    <w:p w:rsidR="0001498F" w:rsidRPr="000525DB" w:rsidRDefault="00E94F12" w:rsidP="00E94F12">
      <w:pPr>
        <w:tabs>
          <w:tab w:val="left" w:pos="7371"/>
        </w:tabs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525DB"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                               </w:t>
      </w:r>
      <w:r w:rsidR="0001498F" w:rsidRPr="000525DB">
        <w:rPr>
          <w:rFonts w:ascii="Arial" w:hAnsi="Arial" w:cs="Arial"/>
          <w:color w:val="000000" w:themeColor="text1"/>
          <w:sz w:val="28"/>
          <w:szCs w:val="28"/>
          <w:lang w:val="ru-RU"/>
        </w:rPr>
        <w:t>ПОСТАНОВЛЕНИЕ</w:t>
      </w:r>
      <w:bookmarkStart w:id="0" w:name="_GoBack"/>
      <w:bookmarkEnd w:id="0"/>
    </w:p>
    <w:p w:rsidR="0001498F" w:rsidRPr="000525DB" w:rsidRDefault="0001498F" w:rsidP="00E94F12">
      <w:pPr>
        <w:rPr>
          <w:rFonts w:ascii="Arial" w:hAnsi="Arial" w:cs="Arial"/>
          <w:color w:val="000000" w:themeColor="text1"/>
          <w:sz w:val="28"/>
          <w:szCs w:val="28"/>
          <w:lang w:val="ru-RU"/>
        </w:rPr>
      </w:pPr>
      <w:proofErr w:type="gramStart"/>
      <w:r w:rsidRPr="000525DB">
        <w:rPr>
          <w:rFonts w:ascii="Arial" w:hAnsi="Arial" w:cs="Arial"/>
          <w:color w:val="000000" w:themeColor="text1"/>
          <w:sz w:val="28"/>
          <w:szCs w:val="28"/>
          <w:lang w:val="ru-RU"/>
        </w:rPr>
        <w:t>от</w:t>
      </w:r>
      <w:proofErr w:type="gramEnd"/>
      <w:r w:rsidRPr="000525DB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16 августа   2017г.      № 189-па</w:t>
      </w:r>
    </w:p>
    <w:p w:rsidR="0001498F" w:rsidRPr="000525DB" w:rsidRDefault="0001498F" w:rsidP="00E94F12">
      <w:pPr>
        <w:tabs>
          <w:tab w:val="left" w:pos="3969"/>
        </w:tabs>
        <w:spacing w:after="0" w:line="240" w:lineRule="auto"/>
        <w:ind w:right="5250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525DB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Об утверждении </w:t>
      </w:r>
      <w:r w:rsidR="000525DB" w:rsidRPr="000525DB">
        <w:fldChar w:fldCharType="begin"/>
      </w:r>
      <w:r w:rsidR="000525DB" w:rsidRPr="000525DB">
        <w:rPr>
          <w:lang w:val="ru-RU"/>
        </w:rPr>
        <w:instrText xml:space="preserve"> </w:instrText>
      </w:r>
      <w:r w:rsidR="000525DB" w:rsidRPr="000525DB">
        <w:instrText>HYPERLINK</w:instrText>
      </w:r>
      <w:r w:rsidR="000525DB" w:rsidRPr="000525DB">
        <w:rPr>
          <w:lang w:val="ru-RU"/>
        </w:rPr>
        <w:instrText xml:space="preserve"> \</w:instrText>
      </w:r>
      <w:r w:rsidR="000525DB" w:rsidRPr="000525DB">
        <w:instrText>l</w:instrText>
      </w:r>
      <w:r w:rsidR="000525DB" w:rsidRPr="000525DB">
        <w:rPr>
          <w:lang w:val="ru-RU"/>
        </w:rPr>
        <w:instrText xml:space="preserve"> "</w:instrText>
      </w:r>
      <w:r w:rsidR="000525DB" w:rsidRPr="000525DB">
        <w:instrText>P</w:instrText>
      </w:r>
      <w:r w:rsidR="000525DB" w:rsidRPr="000525DB">
        <w:rPr>
          <w:lang w:val="ru-RU"/>
        </w:rPr>
        <w:instrText xml:space="preserve">36" </w:instrText>
      </w:r>
      <w:r w:rsidR="000525DB" w:rsidRPr="000525DB">
        <w:fldChar w:fldCharType="separate"/>
      </w:r>
      <w:r w:rsidRPr="000525DB">
        <w:rPr>
          <w:rFonts w:ascii="Arial" w:hAnsi="Arial" w:cs="Arial"/>
          <w:color w:val="000000" w:themeColor="text1"/>
          <w:sz w:val="28"/>
          <w:szCs w:val="28"/>
          <w:lang w:val="ru-RU"/>
        </w:rPr>
        <w:t>Положения</w:t>
      </w:r>
      <w:r w:rsidR="000525DB" w:rsidRPr="000525DB">
        <w:rPr>
          <w:rFonts w:ascii="Arial" w:hAnsi="Arial" w:cs="Arial"/>
          <w:color w:val="000000" w:themeColor="text1"/>
          <w:sz w:val="28"/>
          <w:szCs w:val="28"/>
          <w:lang w:val="ru-RU"/>
        </w:rPr>
        <w:fldChar w:fldCharType="end"/>
      </w:r>
      <w:r w:rsidR="00E94F12" w:rsidRPr="000525DB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0525DB">
        <w:rPr>
          <w:rFonts w:ascii="Arial" w:hAnsi="Arial" w:cs="Arial"/>
          <w:color w:val="000000" w:themeColor="text1"/>
          <w:sz w:val="28"/>
          <w:szCs w:val="28"/>
          <w:lang w:val="ru-RU"/>
        </w:rPr>
        <w:t>о порядке проведения аукциона на право заключения договора на размещение нестационарного торгового объекта</w:t>
      </w:r>
    </w:p>
    <w:p w:rsidR="0001498F" w:rsidRPr="00855C39" w:rsidRDefault="0001498F" w:rsidP="0001498F">
      <w:pPr>
        <w:tabs>
          <w:tab w:val="left" w:pos="3969"/>
        </w:tabs>
        <w:spacing w:after="0" w:line="240" w:lineRule="auto"/>
        <w:ind w:right="525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:rsidR="0001498F" w:rsidRPr="0001498F" w:rsidRDefault="0001498F" w:rsidP="0001498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В целях упорядочения заключения договоров на размещение нестационарного торгового объекта по итогам торгов, в соответствии с Федеральным </w:t>
      </w:r>
      <w:hyperlink r:id="rId5" w:history="1">
        <w:r w:rsidRPr="0001498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Федеральным </w:t>
      </w:r>
      <w:hyperlink r:id="rId6" w:history="1">
        <w:r w:rsidRPr="0001498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от 28 декабря 2009 года №381-ФЗ «Об основах государственного регулирования торговой деятельности в Российской Федерации», </w:t>
      </w:r>
      <w:hyperlink r:id="rId7" w:history="1">
        <w:r w:rsidRPr="0001498F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«поселок Конышевка» Конышевского района Курской области, Администрация поселка Конышевка Конышевского района Курской области  ПОСТАНОВЛЯЕТ:</w:t>
      </w:r>
    </w:p>
    <w:p w:rsidR="0001498F" w:rsidRPr="0001498F" w:rsidRDefault="0001498F" w:rsidP="0001498F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прилагаемое </w:t>
      </w:r>
      <w:hyperlink w:anchor="P36" w:history="1">
        <w:r w:rsidRPr="0001498F">
          <w:rPr>
            <w:rFonts w:ascii="Arial" w:hAnsi="Arial" w:cs="Arial"/>
            <w:color w:val="000000" w:themeColor="text1"/>
            <w:sz w:val="24"/>
            <w:szCs w:val="24"/>
          </w:rPr>
          <w:t>Положение</w:t>
        </w:r>
      </w:hyperlink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о порядке проведения аукциона на право заключения договора на размещение нестационарного торгового объекта.</w:t>
      </w:r>
    </w:p>
    <w:p w:rsidR="0001498F" w:rsidRPr="0001498F" w:rsidRDefault="0001498F" w:rsidP="0001498F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2. Контроль за исполнением настоящего постановления возложить на заместителя Главы Администрации поселка Конышевка </w:t>
      </w:r>
      <w:proofErr w:type="spellStart"/>
      <w:r w:rsidRPr="0001498F">
        <w:rPr>
          <w:rFonts w:ascii="Arial" w:hAnsi="Arial" w:cs="Arial"/>
          <w:color w:val="000000" w:themeColor="text1"/>
          <w:sz w:val="24"/>
          <w:szCs w:val="24"/>
        </w:rPr>
        <w:t>Березуцкую</w:t>
      </w:r>
      <w:proofErr w:type="spell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В.В.</w:t>
      </w:r>
    </w:p>
    <w:p w:rsidR="0001498F" w:rsidRPr="0001498F" w:rsidRDefault="0001498F" w:rsidP="0001498F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3. Постановление вступает в силу со дня его официального опубликования на сайте Администрации поселка </w:t>
      </w:r>
      <w:proofErr w:type="spellStart"/>
      <w:r w:rsidRPr="0001498F">
        <w:rPr>
          <w:rFonts w:ascii="Arial" w:hAnsi="Arial" w:cs="Arial"/>
          <w:color w:val="000000" w:themeColor="text1"/>
          <w:sz w:val="24"/>
          <w:szCs w:val="24"/>
        </w:rPr>
        <w:t>конышевка</w:t>
      </w:r>
      <w:proofErr w:type="spell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1498F">
        <w:rPr>
          <w:rFonts w:ascii="Arial" w:hAnsi="Arial" w:cs="Arial"/>
          <w:color w:val="000000" w:themeColor="text1"/>
          <w:sz w:val="24"/>
          <w:szCs w:val="24"/>
        </w:rPr>
        <w:t>рф</w:t>
      </w:r>
      <w:proofErr w:type="spellEnd"/>
      <w:r w:rsidRPr="0001498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1498F" w:rsidRPr="0001498F" w:rsidRDefault="0001498F" w:rsidP="0001498F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Глава</w:t>
      </w:r>
    </w:p>
    <w:p w:rsidR="0001498F" w:rsidRDefault="0001498F" w:rsidP="0001498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поселка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Конышевка                                                                 А.С. Краснов</w:t>
      </w:r>
    </w:p>
    <w:p w:rsidR="0001498F" w:rsidRDefault="0001498F" w:rsidP="0001498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Утверждено</w:t>
      </w:r>
    </w:p>
    <w:p w:rsidR="0001498F" w:rsidRPr="0001498F" w:rsidRDefault="0001498F" w:rsidP="0001498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proofErr w:type="gramEnd"/>
    </w:p>
    <w:p w:rsidR="0001498F" w:rsidRPr="0001498F" w:rsidRDefault="0001498F" w:rsidP="0001498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Администрации поселка Конышевка</w:t>
      </w:r>
    </w:p>
    <w:p w:rsidR="0001498F" w:rsidRPr="0001498F" w:rsidRDefault="0001498F" w:rsidP="0001498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от  16.08.2017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г. № 189-па</w:t>
      </w:r>
    </w:p>
    <w:p w:rsidR="0001498F" w:rsidRPr="0001498F" w:rsidRDefault="0001498F" w:rsidP="0001498F">
      <w:pPr>
        <w:pStyle w:val="ConsPlusTitle"/>
        <w:outlineLvl w:val="0"/>
        <w:rPr>
          <w:rFonts w:ascii="Arial" w:hAnsi="Arial" w:cs="Arial"/>
          <w:color w:val="000000" w:themeColor="text1"/>
          <w:sz w:val="24"/>
          <w:szCs w:val="24"/>
        </w:rPr>
      </w:pPr>
      <w:bookmarkStart w:id="1" w:name="P36"/>
      <w:bookmarkEnd w:id="1"/>
    </w:p>
    <w:p w:rsidR="0001498F" w:rsidRPr="0001498F" w:rsidRDefault="0001498F" w:rsidP="0001498F">
      <w:pPr>
        <w:pStyle w:val="ConsPlusTitle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Title"/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01498F">
        <w:rPr>
          <w:rFonts w:ascii="Arial" w:hAnsi="Arial" w:cs="Arial"/>
          <w:color w:val="000000" w:themeColor="text1"/>
          <w:sz w:val="28"/>
          <w:szCs w:val="28"/>
        </w:rPr>
        <w:t>ПОЛОЖЕНИЕ</w:t>
      </w:r>
    </w:p>
    <w:p w:rsidR="0001498F" w:rsidRPr="0001498F" w:rsidRDefault="0001498F" w:rsidP="0001498F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1498F">
        <w:rPr>
          <w:rFonts w:ascii="Arial" w:hAnsi="Arial" w:cs="Arial"/>
          <w:color w:val="000000" w:themeColor="text1"/>
          <w:sz w:val="28"/>
          <w:szCs w:val="28"/>
        </w:rPr>
        <w:t xml:space="preserve">О ПОРЯДКЕ ПРОВЕДЕНИЯ АУКЦИОНА </w:t>
      </w:r>
    </w:p>
    <w:p w:rsidR="0001498F" w:rsidRPr="0001498F" w:rsidRDefault="0001498F" w:rsidP="0001498F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1498F">
        <w:rPr>
          <w:rFonts w:ascii="Arial" w:hAnsi="Arial" w:cs="Arial"/>
          <w:color w:val="000000" w:themeColor="text1"/>
          <w:sz w:val="28"/>
          <w:szCs w:val="28"/>
        </w:rPr>
        <w:t xml:space="preserve">НА ПРАВО ЗАКЛЮЧЕНИЯ ДОГОВОРА </w:t>
      </w:r>
    </w:p>
    <w:p w:rsidR="0001498F" w:rsidRPr="0001498F" w:rsidRDefault="0001498F" w:rsidP="0001498F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1498F">
        <w:rPr>
          <w:rFonts w:ascii="Arial" w:hAnsi="Arial" w:cs="Arial"/>
          <w:color w:val="000000" w:themeColor="text1"/>
          <w:sz w:val="28"/>
          <w:szCs w:val="28"/>
        </w:rPr>
        <w:t>НА РАЗМЕЩЕНИЕ НЕСТАЦИОНАРНОГО ТОРГОВОГО ОБЪЕКТА</w:t>
      </w:r>
    </w:p>
    <w:p w:rsidR="0001498F" w:rsidRPr="00855C39" w:rsidRDefault="0001498F" w:rsidP="000149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1. Организация аукциона на право заключения договора на размещение нестационарного торгового объекта.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2. В целях настоящего Положения под открытым аукционом понимаются торги, победителем которых признается лицо, предложившее наиболее высокую цену за право заключения договора на размещение нестационарного торгового объекта (далее - аукцион).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3. Плата за участие в аукционе не взимается.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4. В качестве организатора аукциона выступает Администрация поселка Конышевка Конышевского района Курской области (далее - организатор аукциона).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6. Организатор аукциона разрабатывает и утверждает аукционную документацию, определяет начальную цену предмета аукциона, сумму задатка за участие в аукционе,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(«шаг аукциона»).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7. «Шаг аукциона» устанавливается в пределах от пяти до пятидесяти процентов начальной цены предмета аукциона.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8. Начальная цена предмета аукциона определяется организатором аукциона в соответствии с Федеральным </w:t>
      </w:r>
      <w:hyperlink r:id="rId8" w:history="1">
        <w:r w:rsidRPr="0001498F">
          <w:rPr>
            <w:rFonts w:ascii="Arial" w:hAnsi="Arial" w:cs="Arial"/>
            <w:color w:val="000000" w:themeColor="text1"/>
            <w:sz w:val="26"/>
            <w:szCs w:val="26"/>
          </w:rPr>
          <w:t>законом</w:t>
        </w:r>
      </w:hyperlink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от 29 июля 1998 года №135-ФЗ «Об оценочной деятельности в Российской Федерации».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9. Сумма задатка за участие в аукционе не может быть больше пятидесяти процентов от начальной цены предмета аукциона.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10. Организатор аукциона не менее чем за тридцать дней до дня проведения аукциона размещает в газете «Трибуна» извещение о проведении аукциона и размещает на официальном сайте Администрации поселка Конышевка Конышевского района Курской области в сети «Интернет» извещение и аукционную документацию, включая проект </w:t>
      </w:r>
      <w:r w:rsidRPr="0001498F">
        <w:rPr>
          <w:rFonts w:ascii="Arial" w:hAnsi="Arial" w:cs="Arial"/>
          <w:color w:val="000000" w:themeColor="text1"/>
          <w:sz w:val="26"/>
          <w:szCs w:val="26"/>
        </w:rPr>
        <w:lastRenderedPageBreak/>
        <w:t>договора на размещение нестационарного торгового объекта.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2" w:name="P424"/>
      <w:bookmarkEnd w:id="2"/>
      <w:r w:rsidRPr="0001498F">
        <w:rPr>
          <w:rFonts w:ascii="Arial" w:hAnsi="Arial" w:cs="Arial"/>
          <w:color w:val="000000" w:themeColor="text1"/>
          <w:sz w:val="26"/>
          <w:szCs w:val="26"/>
        </w:rPr>
        <w:t>11. Извещение о проведении аукциона должно содержать сведения: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1) об организаторе аукциона, принявшем решение о проведении аукциона, о реквизитах указанного решения;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2) о месте, дате, времени и порядке проведения аукциона;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3) о предмете аукциона, в том числе лоты аукциона, включающие в себя: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01498F">
        <w:rPr>
          <w:rFonts w:ascii="Arial" w:hAnsi="Arial" w:cs="Arial"/>
          <w:color w:val="000000" w:themeColor="text1"/>
          <w:sz w:val="26"/>
          <w:szCs w:val="26"/>
        </w:rPr>
        <w:t>место</w:t>
      </w:r>
      <w:proofErr w:type="gramEnd"/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нахождения нестационарного торгового объекта, номер по схеме, наименование и тип объекта, группа товаров, размер торговой площади, срок размещения;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01498F">
        <w:rPr>
          <w:rFonts w:ascii="Arial" w:hAnsi="Arial" w:cs="Arial"/>
          <w:color w:val="000000" w:themeColor="text1"/>
          <w:sz w:val="26"/>
          <w:szCs w:val="26"/>
        </w:rPr>
        <w:t>о</w:t>
      </w:r>
      <w:proofErr w:type="gramEnd"/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начальной цене предмета аукциона;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01498F">
        <w:rPr>
          <w:rFonts w:ascii="Arial" w:hAnsi="Arial" w:cs="Arial"/>
          <w:color w:val="000000" w:themeColor="text1"/>
          <w:sz w:val="26"/>
          <w:szCs w:val="26"/>
        </w:rPr>
        <w:t>о</w:t>
      </w:r>
      <w:proofErr w:type="gramEnd"/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«шаге аукциона»;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01498F">
        <w:rPr>
          <w:rFonts w:ascii="Arial" w:hAnsi="Arial" w:cs="Arial"/>
          <w:color w:val="000000" w:themeColor="text1"/>
          <w:sz w:val="26"/>
          <w:szCs w:val="26"/>
        </w:rPr>
        <w:t>о</w:t>
      </w:r>
      <w:proofErr w:type="gramEnd"/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форме заявки на участие в аукционе, о порядке приема, об адресе места приема, о дате и о времени начала и окончания приема заявок на участие в аукционе;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01498F">
        <w:rPr>
          <w:rFonts w:ascii="Arial" w:hAnsi="Arial" w:cs="Arial"/>
          <w:color w:val="000000" w:themeColor="text1"/>
          <w:sz w:val="26"/>
          <w:szCs w:val="26"/>
        </w:rPr>
        <w:t>о</w:t>
      </w:r>
      <w:proofErr w:type="gramEnd"/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размере задатка, о порядке и сроке его внесения участниками аукциона и возврата им, о реквизитах счета для перечисления задатка.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12. Аукционная документация должна содержать следующие сведения: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1) сведения, предусмотренные </w:t>
      </w:r>
      <w:hyperlink w:anchor="P424" w:history="1">
        <w:r w:rsidRPr="0001498F">
          <w:rPr>
            <w:rFonts w:ascii="Arial" w:hAnsi="Arial" w:cs="Arial"/>
            <w:color w:val="000000" w:themeColor="text1"/>
            <w:sz w:val="26"/>
            <w:szCs w:val="26"/>
          </w:rPr>
          <w:t>п. 11</w:t>
        </w:r>
      </w:hyperlink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настоящего Положения;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2) требования к содержанию, составу, оформлению и форме заявки на участие в аукционе;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3) порядок, место, дату начала и дату окончания срока подачи заявок на участие в аукционе;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4) порядок и срок отзыва заявок на участие в аукционе;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5) место, дату, время и порядок проведения аукциона;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6) форму договора на размещение нестационарного торгового объекта;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7) срок, в течение которого победитель аукциона должен подписать договор на размещение нестационарного торгового объекта.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13. Организатор аукциона вправе отказаться от проведения аукциона не позднее чем за пять календарных дней до дня проведения аукциона. Сообщение об отказе в проведении аукциона размещается в районной газете «Трибуна» и на официальном сайте Администрации поселка Конышевка Конышевского района Курской области в сети «Интернет» не позднее чем за три календарных дня до дня проведения аукциона с одновременным извещением участников аукциона о своем отказе в проведении аукциона.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14. Организатор аукциона в течение трех рабочих дней со дня размещения сообщения об отказе в проведении аукциона обязан возвратить участникам аукциона внесенные задатки.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15. Проведение аукциона на право заключения договора на размещение нестационарного торгового объекта.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16. Заявителем может быть любое юридическое лицо независимо от организационно-правовой формы, формы собственности или индивидуальный предприниматель.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3" w:name="P454"/>
      <w:bookmarkEnd w:id="3"/>
      <w:r w:rsidRPr="0001498F">
        <w:rPr>
          <w:rFonts w:ascii="Arial" w:hAnsi="Arial" w:cs="Arial"/>
          <w:color w:val="000000" w:themeColor="text1"/>
          <w:sz w:val="26"/>
          <w:szCs w:val="26"/>
        </w:rPr>
        <w:t>17. Для участия в аукционе заявители представляют в срок, установленный в извещении о проведении аукциона, следующие документы: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1) заявка на участие в аукционе по форме, установленной аукционной </w:t>
      </w:r>
      <w:r w:rsidRPr="0001498F">
        <w:rPr>
          <w:rFonts w:ascii="Arial" w:hAnsi="Arial" w:cs="Arial"/>
          <w:color w:val="000000" w:themeColor="text1"/>
          <w:sz w:val="26"/>
          <w:szCs w:val="26"/>
        </w:rPr>
        <w:lastRenderedPageBreak/>
        <w:t>документацией, с указанием реквизитов счета для возврата задатка;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2) документ, подтверждающий внесение задатка.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18. Организатор аукциона не вправе требовать представления иных документов, кроме указанных в </w:t>
      </w:r>
      <w:hyperlink w:anchor="P454" w:history="1">
        <w:r w:rsidRPr="0001498F">
          <w:rPr>
            <w:rFonts w:ascii="Arial" w:hAnsi="Arial" w:cs="Arial"/>
            <w:color w:val="000000" w:themeColor="text1"/>
            <w:sz w:val="26"/>
            <w:szCs w:val="26"/>
          </w:rPr>
          <w:t>пункте 17</w:t>
        </w:r>
      </w:hyperlink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настоящего Положения.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Заявитель вправе предоставить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предпринимателей, выданную не позднее 1 месяца до даты приема заявок.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19. Прием документов прекращается не менее чем за пять дней до дня проведения аукциона.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20. Один заявитель вправе подать только одну заявку на участие в аукционе по каждому лоту.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21. Заявка на участие в аукционе, поступившая по истечении срока ее приема, возвращается в день ее поступления заявителю.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4" w:name="P466"/>
      <w:bookmarkEnd w:id="4"/>
      <w:r w:rsidRPr="0001498F">
        <w:rPr>
          <w:rFonts w:ascii="Arial" w:hAnsi="Arial" w:cs="Arial"/>
          <w:color w:val="000000" w:themeColor="text1"/>
          <w:sz w:val="26"/>
          <w:szCs w:val="26"/>
        </w:rPr>
        <w:t>22. Заявитель не допускается к участию в аукционе по следующим основаниям: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1) непредставление определенных в </w:t>
      </w:r>
      <w:hyperlink w:anchor="P454" w:history="1">
        <w:r w:rsidRPr="0001498F">
          <w:rPr>
            <w:rFonts w:ascii="Arial" w:hAnsi="Arial" w:cs="Arial"/>
            <w:color w:val="000000" w:themeColor="text1"/>
            <w:sz w:val="26"/>
            <w:szCs w:val="26"/>
          </w:rPr>
          <w:t>пункте 17</w:t>
        </w:r>
      </w:hyperlink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настоящего Положения документов или представление недостоверных сведений;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2) не поступление задатка на счет, указанный в извещении о проведении аукциона, в установленный срок.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23. Запрещается отказ в допуске к участию в аукционе по иным основаниям, кроме оснований, указанных в </w:t>
      </w:r>
      <w:hyperlink w:anchor="P466" w:history="1">
        <w:r w:rsidRPr="0001498F">
          <w:rPr>
            <w:rFonts w:ascii="Arial" w:hAnsi="Arial" w:cs="Arial"/>
            <w:color w:val="000000" w:themeColor="text1"/>
            <w:sz w:val="26"/>
            <w:szCs w:val="26"/>
          </w:rPr>
          <w:t>пункте 22</w:t>
        </w:r>
      </w:hyperlink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настоящего Положения.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24. Организатор аукциона ведет журнал учета поступивших заявок на участие в аукционе, содержащий сведения о заявителях, о датах подачи заявок, о внесенных задатках. Журнал учета поступивших заявок на участие в аукционе ведет секретарь аукционной комиссии.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Организатор аукциона составляет протокол допуска заявителей к участию в аукционе с указанием заявителей, не допущенных к участию в аукционе, с указанием причин отказа. Протокол допуска заявителей к участию в аукционе подписывается членами аукционной комиссии в течение двух рабочих дней со дня окончания срока приема заявок. Заявитель становится участником аукциона с даты подписания организатором аукциона протокола допуска заявителей к участию в аукционе.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25. Заявители, признанные участниками аукциона, и заявители, не допущенные к участию в аукционе, уведомляются о принятом решении в течение трех дней с даты подписания протокола допуска заявителей к участию в аукционе путем вручения уведомления лично или путем направления заказного письма с уведомлением.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26. Организатор аукциона обязан вернуть внесенный задаток заявителю, не допущенному к участию в аукционе, в течение трех рабочих дней со дня оформления протокола допуска заявителей к участию в аукционе.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</w:t>
      </w:r>
      <w:r w:rsidRPr="0001498F">
        <w:rPr>
          <w:rFonts w:ascii="Arial" w:hAnsi="Arial" w:cs="Arial"/>
          <w:color w:val="000000" w:themeColor="text1"/>
          <w:sz w:val="26"/>
          <w:szCs w:val="26"/>
        </w:rPr>
        <w:lastRenderedPageBreak/>
        <w:t>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Результаты аукциона оформляются протоколом, который подписывается аукционной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27. В протоколе о результатах аукциона указываются: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01498F">
        <w:rPr>
          <w:rFonts w:ascii="Arial" w:hAnsi="Arial" w:cs="Arial"/>
          <w:color w:val="000000" w:themeColor="text1"/>
          <w:sz w:val="26"/>
          <w:szCs w:val="26"/>
        </w:rPr>
        <w:t>сведения</w:t>
      </w:r>
      <w:proofErr w:type="gramEnd"/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о месте, дате и времени проведения аукциона;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01498F">
        <w:rPr>
          <w:rFonts w:ascii="Arial" w:hAnsi="Arial" w:cs="Arial"/>
          <w:color w:val="000000" w:themeColor="text1"/>
          <w:sz w:val="26"/>
          <w:szCs w:val="26"/>
        </w:rPr>
        <w:t>предмет</w:t>
      </w:r>
      <w:proofErr w:type="gramEnd"/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аукциона, в том числе место нахождения нестационарного торгового объекта, номер по схеме, наименование и тип объекта, группа товаров, размер торговой площади, срок размещения;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01498F">
        <w:rPr>
          <w:rFonts w:ascii="Arial" w:hAnsi="Arial" w:cs="Arial"/>
          <w:color w:val="000000" w:themeColor="text1"/>
          <w:sz w:val="26"/>
          <w:szCs w:val="26"/>
        </w:rPr>
        <w:t>сведения</w:t>
      </w:r>
      <w:proofErr w:type="gramEnd"/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01498F">
        <w:rPr>
          <w:rFonts w:ascii="Arial" w:hAnsi="Arial" w:cs="Arial"/>
          <w:color w:val="000000" w:themeColor="text1"/>
          <w:sz w:val="26"/>
          <w:szCs w:val="26"/>
        </w:rPr>
        <w:t>сведения</w:t>
      </w:r>
      <w:proofErr w:type="gramEnd"/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о последнем предложении о цене предмета аукциона.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28.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29. Победитель аукциона в течение десяти рабочих дней со дня проведения аукциона обязан подписать договор на размещение нестационарного торгового объекта (приложение 1 к настоящему Положению).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В случае если победитель аукциона в срок, указанный в извещении о проведении аукциона, не подписал договор, такой победитель признается уклонившимся от заключения договора.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В случае если победитель аукциона признан уклонившимся от заключения договора, организатор аукциона предлагает заключить договор участнику аукциона, предложившему цену на шаг ниже победителя. В случае отклонения таким участником аукциона предложения организатора аукциона организатор аукциона осуществляет повторное размещение извещения о проведении аукциона.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30. Аукцион признается несостоявшимся в случае, если: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01498F">
        <w:rPr>
          <w:rFonts w:ascii="Arial" w:hAnsi="Arial" w:cs="Arial"/>
          <w:color w:val="000000" w:themeColor="text1"/>
          <w:sz w:val="26"/>
          <w:szCs w:val="26"/>
        </w:rPr>
        <w:t>в</w:t>
      </w:r>
      <w:proofErr w:type="gramEnd"/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аукционе участвовали менее двух участников;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01498F">
        <w:rPr>
          <w:rFonts w:ascii="Arial" w:hAnsi="Arial" w:cs="Arial"/>
          <w:color w:val="000000" w:themeColor="text1"/>
          <w:sz w:val="26"/>
          <w:szCs w:val="26"/>
        </w:rPr>
        <w:t>на</w:t>
      </w:r>
      <w:proofErr w:type="gramEnd"/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участие в аукционе не подана ни одна заявка либо если организатором аукциона принято решение об отказе в допуске всех претендентов, подавших заявки на участие в аукционе;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01498F">
        <w:rPr>
          <w:rFonts w:ascii="Arial" w:hAnsi="Arial" w:cs="Arial"/>
          <w:color w:val="000000" w:themeColor="text1"/>
          <w:sz w:val="26"/>
          <w:szCs w:val="26"/>
        </w:rPr>
        <w:t>после</w:t>
      </w:r>
      <w:proofErr w:type="gramEnd"/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В случае если аукцион признан несостоявшимся, единственный участник вправе, а организатор аукциона обязан заключить договор на размещение нестационарного торгового объекта по начальной цене аукциона.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 xml:space="preserve">31. Организатор аукциона в случаях, если аукцион был признан несостоявшимся либо если не был заключен договор на размещение нестационарного торгового объекта с единственным участником аукциона, </w:t>
      </w:r>
      <w:r w:rsidRPr="0001498F">
        <w:rPr>
          <w:rFonts w:ascii="Arial" w:hAnsi="Arial" w:cs="Arial"/>
          <w:color w:val="000000" w:themeColor="text1"/>
          <w:sz w:val="26"/>
          <w:szCs w:val="26"/>
        </w:rPr>
        <w:lastRenderedPageBreak/>
        <w:t>вправе объявить о проведении повторного аукциона. При этом могут быть изменены условия аукциона.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32. Информация о результатах аукциона размещается организатором аукциона в течение десяти рабочих дней со дня подписания протокола о результатах аукциона в районной газете «Трибуна» и на официальном сайте Администрации поселка Конышевка Конышевского района Курской области в сети «Интернет».</w:t>
      </w:r>
    </w:p>
    <w:p w:rsidR="0001498F" w:rsidRPr="0001498F" w:rsidRDefault="0001498F" w:rsidP="0001498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1498F">
        <w:rPr>
          <w:rFonts w:ascii="Arial" w:hAnsi="Arial" w:cs="Arial"/>
          <w:color w:val="000000" w:themeColor="text1"/>
          <w:sz w:val="26"/>
          <w:szCs w:val="26"/>
        </w:rPr>
        <w:t>33. Документация об аукционе хранится в Администрации в течение срока действия договора, но не менее трех лет.</w:t>
      </w:r>
    </w:p>
    <w:p w:rsidR="0001498F" w:rsidRPr="00855C39" w:rsidRDefault="0001498F" w:rsidP="0001498F">
      <w:pPr>
        <w:pStyle w:val="ConsPlusTitl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98F" w:rsidRPr="00855C39" w:rsidRDefault="0001498F" w:rsidP="000149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98F" w:rsidRPr="0001498F" w:rsidRDefault="0001498F" w:rsidP="0001498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Приложение №1 к </w:t>
      </w:r>
      <w:hyperlink w:anchor="P36" w:history="1">
        <w:r w:rsidRPr="0001498F">
          <w:rPr>
            <w:rFonts w:ascii="Arial" w:hAnsi="Arial" w:cs="Arial"/>
            <w:color w:val="000000" w:themeColor="text1"/>
            <w:sz w:val="24"/>
            <w:szCs w:val="24"/>
          </w:rPr>
          <w:t>Положению</w:t>
        </w:r>
      </w:hyperlink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1498F" w:rsidRPr="0001498F" w:rsidRDefault="0001498F" w:rsidP="0001498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порядке проведения аукциона </w:t>
      </w:r>
    </w:p>
    <w:p w:rsidR="0001498F" w:rsidRPr="0001498F" w:rsidRDefault="0001498F" w:rsidP="0001498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право заключения договора </w:t>
      </w:r>
    </w:p>
    <w:p w:rsidR="0001498F" w:rsidRPr="0001498F" w:rsidRDefault="0001498F" w:rsidP="0001498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размещение нестационарного </w:t>
      </w:r>
    </w:p>
    <w:p w:rsidR="0001498F" w:rsidRPr="0001498F" w:rsidRDefault="0001498F" w:rsidP="0001498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торгового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объекта, утвержденному </w:t>
      </w:r>
    </w:p>
    <w:p w:rsidR="0001498F" w:rsidRPr="0001498F" w:rsidRDefault="0001498F" w:rsidP="0001498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 поселка Конышевка </w:t>
      </w:r>
    </w:p>
    <w:p w:rsidR="0001498F" w:rsidRPr="0001498F" w:rsidRDefault="0001498F" w:rsidP="0001498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Конышевского района Курской области </w:t>
      </w:r>
    </w:p>
    <w:p w:rsidR="0001498F" w:rsidRPr="0001498F" w:rsidRDefault="0001498F" w:rsidP="0001498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от  16.08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>. 2017 г. № 189-па</w:t>
      </w:r>
    </w:p>
    <w:p w:rsidR="0001498F" w:rsidRPr="00855C39" w:rsidRDefault="0001498F" w:rsidP="000149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98F" w:rsidRPr="00855C39" w:rsidRDefault="0001498F" w:rsidP="000149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98F" w:rsidRPr="0001498F" w:rsidRDefault="0001498F" w:rsidP="0001498F">
      <w:pPr>
        <w:pStyle w:val="ConsPlusTitle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55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498F">
        <w:rPr>
          <w:rFonts w:ascii="Arial" w:hAnsi="Arial" w:cs="Arial"/>
          <w:color w:val="000000" w:themeColor="text1"/>
          <w:sz w:val="24"/>
          <w:szCs w:val="24"/>
        </w:rPr>
        <w:t>ФОРМА ДОГОВОРА</w:t>
      </w:r>
    </w:p>
    <w:p w:rsidR="0001498F" w:rsidRPr="0001498F" w:rsidRDefault="0001498F" w:rsidP="0001498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размещение нестационарного торгового объекта,</w:t>
      </w:r>
    </w:p>
    <w:p w:rsidR="0001498F" w:rsidRPr="0001498F" w:rsidRDefault="0001498F" w:rsidP="0001498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заключаемого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по результатам аукциона</w:t>
      </w:r>
    </w:p>
    <w:p w:rsidR="0001498F" w:rsidRPr="00855C39" w:rsidRDefault="0001498F" w:rsidP="000149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_______________                                                          «__» _________ 20__ г.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 xml:space="preserve">     (</w:t>
      </w:r>
      <w:proofErr w:type="gramStart"/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>место</w:t>
      </w:r>
      <w:proofErr w:type="gramEnd"/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 xml:space="preserve"> заключения) 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_________________________________________________________ в лице </w:t>
      </w:r>
    </w:p>
    <w:p w:rsidR="0001498F" w:rsidRPr="0001498F" w:rsidRDefault="0001498F" w:rsidP="0001498F">
      <w:pPr>
        <w:pStyle w:val="ConsPlusNonformat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proofErr w:type="gramStart"/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>полное</w:t>
      </w:r>
      <w:proofErr w:type="gramEnd"/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 xml:space="preserve"> наименование предпринимателя, юр. лица)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</w:t>
      </w:r>
    </w:p>
    <w:p w:rsidR="0001498F" w:rsidRPr="0001498F" w:rsidRDefault="0001498F" w:rsidP="0001498F">
      <w:pPr>
        <w:pStyle w:val="ConsPlusNonformat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proofErr w:type="gramStart"/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>должность</w:t>
      </w:r>
      <w:proofErr w:type="gramEnd"/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>, Ф.И.О.)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действующего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на основании ________________________________________,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именуемый(-</w:t>
      </w:r>
      <w:proofErr w:type="spellStart"/>
      <w:r w:rsidRPr="0001498F">
        <w:rPr>
          <w:rFonts w:ascii="Arial" w:hAnsi="Arial" w:cs="Arial"/>
          <w:color w:val="000000" w:themeColor="text1"/>
          <w:sz w:val="24"/>
          <w:szCs w:val="24"/>
        </w:rPr>
        <w:t>ое</w:t>
      </w:r>
      <w:proofErr w:type="spell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)  в  дальнейшем  «Предприниматель»,   с   одной   стороны,  и Администрация поселка Конышевка  Конышевского района Курской области   в   лице   Главы Администрации поселка Конышевка,    действующего    на   основании ________________________,  именуемая   в   дальнейшем   «Администрация», с    другой    стороны,    а    вместе   именуемые    «Стороны», по результатам проведения аукциона на право заключения договора   на   размещение   нестационарных   торговых   объектов   </w:t>
      </w:r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>(полное наименование  аукциона  и  реквизиты  решения  о  проведении аукциона)</w:t>
      </w: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и на основании     протокола     о    результатах    аукциона    № _______ от ________________________, являющегося неотъемлемым приложением к настоящему договору, заключили настоящий договор о нижеследующем: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1. Предмет договора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717"/>
      <w:bookmarkEnd w:id="5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   1.1.   Администрация    предоставляет    Предпринимателю   право   разместить нестационарный торговый объект: _______________________________________________________________</w:t>
      </w:r>
    </w:p>
    <w:p w:rsidR="0001498F" w:rsidRPr="0001498F" w:rsidRDefault="0001498F" w:rsidP="0001498F">
      <w:pPr>
        <w:pStyle w:val="ConsPlusNonformat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proofErr w:type="gramStart"/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>номер</w:t>
      </w:r>
      <w:proofErr w:type="gramEnd"/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 xml:space="preserve"> по схеме, наименование и тип объекта, размер торговой площади)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далее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- Объект), расположенный ____________________________________,</w:t>
      </w:r>
    </w:p>
    <w:p w:rsidR="0001498F" w:rsidRPr="0001498F" w:rsidRDefault="0001498F" w:rsidP="0001498F">
      <w:pPr>
        <w:pStyle w:val="ConsPlusNonformat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</w:t>
      </w:r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proofErr w:type="gramStart"/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>место</w:t>
      </w:r>
      <w:proofErr w:type="gramEnd"/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 xml:space="preserve"> нахождения нестационарного торгового объекта)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а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Предприниматель обязуется разместить и обеспечить его эксплуатацию в течение всего  срока действия  договора  на  условиях и в порядке, предусмотренных  действующим законодательством РФ.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2. Цена за размещение Объекта и порядок расчетов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   2.1. Цена за размещение Объекта устанавливается в размере итоговой цены </w:t>
      </w: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аукциона,   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>за   которую   Предприниматель  приобрел  право  на  заключение настоящего договора, и составляет ___________________________________.</w:t>
      </w:r>
    </w:p>
    <w:p w:rsidR="0001498F" w:rsidRPr="0001498F" w:rsidRDefault="0001498F" w:rsidP="0001498F">
      <w:pPr>
        <w:pStyle w:val="ConsPlusNonformat"/>
        <w:rPr>
          <w:rFonts w:ascii="Arial" w:hAnsi="Arial" w:cs="Arial"/>
          <w:i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proofErr w:type="gramStart"/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>сумма</w:t>
      </w:r>
      <w:proofErr w:type="gramEnd"/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 xml:space="preserve"> указывается цифрами и прописью)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   2.2.  Цена за размещение Объекта перечисляется Предпринимателем равными </w:t>
      </w: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частями  ежеквартально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</w:t>
      </w:r>
      <w:hyperlink w:anchor="P840" w:history="1">
        <w:r w:rsidRPr="0001498F">
          <w:rPr>
            <w:rFonts w:ascii="Arial" w:hAnsi="Arial" w:cs="Arial"/>
            <w:color w:val="000000" w:themeColor="text1"/>
            <w:sz w:val="24"/>
            <w:szCs w:val="24"/>
          </w:rPr>
          <w:t>приложением 1</w:t>
        </w:r>
      </w:hyperlink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договору путем       перечисления       денежных      средств      по      следующим реквизитам: 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   2.3.  </w:t>
      </w: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Размер  цены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 за  размещение  Объекта  является  окончательным  и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изменению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не подлежит.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3. Права и обязанности Сторон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3.1. Предприниматель имеет право: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3.1.1. Разместить Объект в соответствии с </w:t>
      </w:r>
      <w:hyperlink w:anchor="P717" w:history="1">
        <w:r w:rsidRPr="0001498F">
          <w:rPr>
            <w:rFonts w:ascii="Arial" w:hAnsi="Arial" w:cs="Arial"/>
            <w:color w:val="000000" w:themeColor="text1"/>
            <w:sz w:val="24"/>
            <w:szCs w:val="24"/>
          </w:rPr>
          <w:t>пунктом 1.1</w:t>
        </w:r>
      </w:hyperlink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настоящего договора.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3.1.2. Использовать Объект для осуществления торговой деятельности в соответствии с требованиями настоящего договора и действующего законодательства РФ.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3.1.3. Досрочно отказаться от исполнения настоящего договора по основаниям и в порядке, предусмотренном настоящим договором и законодательством РФ.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3.1.4. Не позднее чем за два месяца до окончания срока действия договора обратиться в Администрацию с письменным заявлением о заключении договора (без проведения торгов).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3.2. Предприниматель обязан: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3.2.1. Своевременно вносить плату за размещение Объекта.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3.2.2. Сохранять наименование и тип объекта, место нахождения, группу товаров, размер объекта, в течение установленного срока его размещения и соблюдать требования </w:t>
      </w:r>
      <w:hyperlink w:anchor="P36" w:history="1">
        <w:r w:rsidRPr="0001498F">
          <w:rPr>
            <w:rFonts w:ascii="Arial" w:hAnsi="Arial" w:cs="Arial"/>
            <w:color w:val="000000" w:themeColor="text1"/>
            <w:sz w:val="24"/>
            <w:szCs w:val="24"/>
          </w:rPr>
          <w:t>положения</w:t>
        </w:r>
      </w:hyperlink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о размещении нестационарных торговых объектов на </w:t>
      </w: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территории  поселка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Конышевка.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3.2.3. Обеспечивать функционирование объекта в соответствии с аукционной документацией, с требованиями настоящего договора и действующего законодательства.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3.2.4. Обеспечить соблюдение санитарных норм и правил, вывоз мусора и иных отходов от использования Объекта.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3.2.5. Соблюдать при размещении Объекта требования экологических, санитарно-гигиенических, противопожарных и иных правил, нормативов.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3.2.6. Использовать Объект способами, которые не должны наносить вред окружающей среде.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3.2.7. Не допускать загрязнения, захламления места размещения Объекта.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3.2.8. При окончании срока действия договора, если не заключается договор на новый срок, в 10-дневный срок обеспечить демонтаж и вывоз Объекта с места его размещения.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3.3. Администрация имеет право: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lastRenderedPageBreak/>
        <w:t>3.3.1. Получать своевременно и в полном объеме плату за размещение Объекта.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3.3.2. Осуществлять контроль за исполнением настоящего договора.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3.3.3. Досрочно отказаться от исполнения настоящего договора по основаниям и в порядке, предусмотренном настоящим договором и законодательством РФ.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4. Ответственность Сторон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4.2. В случае просрочки уплаты платежей Предприниматель обязан выплатить Администрации пеню в размере 0,1% от суммы долга за каждый день просрочки.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4.3. В случае невыполнения обязанности по демонтажу и вывозу объекта Предприниматель уплачивает штраф в размере цены договора.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5. Срок действия договора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5.1. Настоящий договор действует с момента его подписания сторонами и до «___» __________ 20__ г., а в части исполнения обязательств по оплате - до момента исполнения таких обязательств.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6. Изменение и расторжение договора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6.1.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6.2. Существенными условиями договора на размещение нестационарного торгового объекта, изменение которых не допускается, являются: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1) предмет договора на размещение нестационарного торгового объекта;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2) наименование организатора аукциона, принявшего решение о проведении аукциона, и реквизиты такого решения;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3) цена аукциона, за которую победитель аукциона (единственный участник аукциона) приобрел право на заключение договора на размещение нестационарного торгового объекта, а также порядок и сроки ее внесения;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4) местоположение и размер площади места размещения нестационарного торгового объекта, наименование и тип объекта, срок размещения нестационарного торгового объекта, группа реализуемых товаров.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6.3.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6.4. Настоящий договор может быть расторгнут по соглашению сторон.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6.5. Договор на размещение нестационарного торгового объекта прекращается в случаях: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1) прекращения деятельности Предпринимателем;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2) ликвидации юридического лица.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6.6. Договор на размещение нестационарного торгового объекта расторгается в одностороннем порядке по инициативе Администрации в случае: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1) неоднократного нарушения Предпринимателем существенных условий настоящего договора;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2) при наличии заключения о несоответствии НТО;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3) принятия органом местного самоуправления следующих решений: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размещении (реконструкции) объектов капитального строительства за счет средств муниципального бюджета;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lastRenderedPageBreak/>
        <w:t>резервирования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и (или) изъятия земельного участка для муниципальных нужд;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развития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застроенных территорий муниципального образования, на территории которого расположен Объект;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об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6.7. В 10-дневный срок с даты подписания Соглашения о расторжении настоящего договора предприниматель обязан демонтировать и вывезти НТО.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7. Особые условия договора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8. Заключительные положения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8.1.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Курской области в установленном порядке.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8.2.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в течение 5 лет с момента его подписания Сторонами.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8.3. </w:t>
      </w:r>
      <w:hyperlink w:anchor="P840" w:history="1">
        <w:r w:rsidRPr="0001498F">
          <w:rPr>
            <w:rFonts w:ascii="Arial" w:hAnsi="Arial" w:cs="Arial"/>
            <w:color w:val="000000" w:themeColor="text1"/>
            <w:sz w:val="24"/>
            <w:szCs w:val="24"/>
          </w:rPr>
          <w:t>Приложения</w:t>
        </w:r>
      </w:hyperlink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к договору составляет его неотъемлемую часть.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9. Реквизиты и подписи Сторон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Предприниматель                                       Администрация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Подпись_________________            </w:t>
      </w:r>
      <w:proofErr w:type="spellStart"/>
      <w:r w:rsidRPr="0001498F">
        <w:rPr>
          <w:rFonts w:ascii="Arial" w:hAnsi="Arial" w:cs="Arial"/>
          <w:color w:val="000000" w:themeColor="text1"/>
          <w:sz w:val="24"/>
          <w:szCs w:val="24"/>
        </w:rPr>
        <w:t>Подпись</w:t>
      </w:r>
      <w:proofErr w:type="spell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________________________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М.П.                                                        М.П.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Приложение 1</w:t>
      </w:r>
    </w:p>
    <w:p w:rsidR="0001498F" w:rsidRPr="0001498F" w:rsidRDefault="0001498F" w:rsidP="0001498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договору на размещение</w:t>
      </w:r>
    </w:p>
    <w:p w:rsidR="0001498F" w:rsidRPr="0001498F" w:rsidRDefault="0001498F" w:rsidP="0001498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нестационарного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торгового объекта</w:t>
      </w:r>
    </w:p>
    <w:p w:rsidR="0001498F" w:rsidRPr="0001498F" w:rsidRDefault="0001498F" w:rsidP="0001498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результатам аукциона</w:t>
      </w:r>
    </w:p>
    <w:p w:rsidR="0001498F" w:rsidRPr="0001498F" w:rsidRDefault="0001498F" w:rsidP="0001498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«__» __________ 20__ года №____</w:t>
      </w:r>
    </w:p>
    <w:p w:rsidR="0001498F" w:rsidRDefault="0001498F" w:rsidP="000149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98F" w:rsidRPr="00855C39" w:rsidRDefault="0001498F" w:rsidP="000149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98F" w:rsidRPr="0001498F" w:rsidRDefault="0001498F" w:rsidP="0001498F">
      <w:pPr>
        <w:pStyle w:val="ConsPlusNormal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6" w:name="P840"/>
      <w:bookmarkEnd w:id="6"/>
      <w:r w:rsidRPr="0001498F">
        <w:rPr>
          <w:rFonts w:ascii="Arial" w:hAnsi="Arial" w:cs="Arial"/>
          <w:color w:val="000000" w:themeColor="text1"/>
          <w:sz w:val="32"/>
          <w:szCs w:val="32"/>
        </w:rPr>
        <w:t>СУММЫ ПЛАТЕЖЕЙ И СРОКИ ИХ ВНЕСЕНИЯ</w:t>
      </w:r>
    </w:p>
    <w:p w:rsidR="0001498F" w:rsidRPr="00855C39" w:rsidRDefault="0001498F" w:rsidP="000149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Плата по договору за период с __________ до __________ составляет: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________________________________________________________________,</w:t>
      </w:r>
    </w:p>
    <w:p w:rsidR="0001498F" w:rsidRPr="0001498F" w:rsidRDefault="0001498F" w:rsidP="0001498F">
      <w:pPr>
        <w:pStyle w:val="ConsPlusNonformat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proofErr w:type="gramStart"/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>сумма</w:t>
      </w:r>
      <w:proofErr w:type="gramEnd"/>
      <w:r w:rsidRPr="0001498F">
        <w:rPr>
          <w:rFonts w:ascii="Arial" w:hAnsi="Arial" w:cs="Arial"/>
          <w:i/>
          <w:color w:val="000000" w:themeColor="text1"/>
          <w:sz w:val="24"/>
          <w:szCs w:val="24"/>
        </w:rPr>
        <w:t xml:space="preserve"> прописью)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498F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том числе по периодам:</w:t>
      </w:r>
    </w:p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5880"/>
      </w:tblGrid>
      <w:tr w:rsidR="0001498F" w:rsidRPr="0001498F" w:rsidTr="0070033E">
        <w:tc>
          <w:tcPr>
            <w:tcW w:w="1800" w:type="dxa"/>
            <w:vMerge w:val="restart"/>
          </w:tcPr>
          <w:p w:rsidR="0001498F" w:rsidRPr="0001498F" w:rsidRDefault="0001498F" w:rsidP="0070033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498F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1560" w:type="dxa"/>
            <w:vMerge w:val="restart"/>
          </w:tcPr>
          <w:p w:rsidR="0001498F" w:rsidRPr="0001498F" w:rsidRDefault="0001498F" w:rsidP="0070033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498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Сумма</w:t>
            </w:r>
          </w:p>
          <w:p w:rsidR="0001498F" w:rsidRPr="0001498F" w:rsidRDefault="0001498F" w:rsidP="0070033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498F">
              <w:rPr>
                <w:rFonts w:ascii="Arial" w:hAnsi="Arial" w:cs="Arial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5880" w:type="dxa"/>
          </w:tcPr>
          <w:p w:rsidR="0001498F" w:rsidRPr="0001498F" w:rsidRDefault="0001498F" w:rsidP="0070033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498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Сроки внесения платы</w:t>
            </w:r>
          </w:p>
        </w:tc>
      </w:tr>
      <w:tr w:rsidR="0001498F" w:rsidRPr="0001498F" w:rsidTr="0070033E">
        <w:tc>
          <w:tcPr>
            <w:tcW w:w="1800" w:type="dxa"/>
            <w:vMerge/>
          </w:tcPr>
          <w:p w:rsidR="0001498F" w:rsidRPr="0001498F" w:rsidRDefault="0001498F" w:rsidP="007003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498F" w:rsidRPr="0001498F" w:rsidRDefault="0001498F" w:rsidP="007003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80" w:type="dxa"/>
          </w:tcPr>
          <w:p w:rsidR="0001498F" w:rsidRPr="0001498F" w:rsidRDefault="0001498F" w:rsidP="0070033E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498F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внесения: сумма (руб.)</w:t>
            </w:r>
          </w:p>
        </w:tc>
      </w:tr>
      <w:tr w:rsidR="0001498F" w:rsidRPr="0001498F" w:rsidTr="0070033E">
        <w:tc>
          <w:tcPr>
            <w:tcW w:w="1800" w:type="dxa"/>
          </w:tcPr>
          <w:p w:rsidR="0001498F" w:rsidRPr="0001498F" w:rsidRDefault="0001498F" w:rsidP="0070033E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498F" w:rsidRPr="0001498F" w:rsidRDefault="0001498F" w:rsidP="0070033E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80" w:type="dxa"/>
          </w:tcPr>
          <w:p w:rsidR="0001498F" w:rsidRPr="0001498F" w:rsidRDefault="0001498F" w:rsidP="0070033E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1498F" w:rsidRPr="0001498F" w:rsidTr="0070033E">
        <w:tc>
          <w:tcPr>
            <w:tcW w:w="1800" w:type="dxa"/>
          </w:tcPr>
          <w:p w:rsidR="0001498F" w:rsidRPr="0001498F" w:rsidRDefault="0001498F" w:rsidP="0070033E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498F" w:rsidRPr="0001498F" w:rsidRDefault="0001498F" w:rsidP="0070033E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80" w:type="dxa"/>
          </w:tcPr>
          <w:p w:rsidR="0001498F" w:rsidRPr="0001498F" w:rsidRDefault="0001498F" w:rsidP="0070033E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1498F" w:rsidRPr="0001498F" w:rsidTr="0070033E">
        <w:tc>
          <w:tcPr>
            <w:tcW w:w="1800" w:type="dxa"/>
          </w:tcPr>
          <w:p w:rsidR="0001498F" w:rsidRPr="0001498F" w:rsidRDefault="0001498F" w:rsidP="0070033E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498F" w:rsidRPr="0001498F" w:rsidRDefault="0001498F" w:rsidP="0070033E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80" w:type="dxa"/>
          </w:tcPr>
          <w:p w:rsidR="0001498F" w:rsidRPr="0001498F" w:rsidRDefault="0001498F" w:rsidP="0070033E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1498F" w:rsidRPr="0001498F" w:rsidRDefault="0001498F" w:rsidP="0001498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   Предприниматель                      Администрация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   _______________________    ________________________________</w:t>
      </w: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98F" w:rsidRPr="0001498F" w:rsidRDefault="0001498F" w:rsidP="0001498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             Подпись                             </w:t>
      </w:r>
      <w:proofErr w:type="spellStart"/>
      <w:r w:rsidRPr="0001498F">
        <w:rPr>
          <w:rFonts w:ascii="Arial" w:hAnsi="Arial" w:cs="Arial"/>
          <w:color w:val="000000" w:themeColor="text1"/>
          <w:sz w:val="24"/>
          <w:szCs w:val="24"/>
        </w:rPr>
        <w:t>Подпись</w:t>
      </w:r>
      <w:proofErr w:type="spellEnd"/>
    </w:p>
    <w:p w:rsidR="007847D6" w:rsidRPr="0001498F" w:rsidRDefault="0001498F" w:rsidP="0001498F">
      <w:pPr>
        <w:rPr>
          <w:rFonts w:ascii="Arial" w:hAnsi="Arial" w:cs="Arial"/>
          <w:sz w:val="24"/>
          <w:szCs w:val="24"/>
        </w:rPr>
      </w:pPr>
      <w:r w:rsidRPr="0001498F">
        <w:rPr>
          <w:rFonts w:ascii="Arial" w:hAnsi="Arial" w:cs="Arial"/>
          <w:color w:val="000000" w:themeColor="text1"/>
          <w:sz w:val="24"/>
          <w:szCs w:val="24"/>
        </w:rPr>
        <w:t xml:space="preserve">              М.П.                            </w:t>
      </w:r>
    </w:p>
    <w:sectPr w:rsidR="007847D6" w:rsidRPr="0001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8F"/>
    <w:rsid w:val="0001498F"/>
    <w:rsid w:val="000525DB"/>
    <w:rsid w:val="007533C0"/>
    <w:rsid w:val="007847D6"/>
    <w:rsid w:val="00E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4973F-A1CC-4C86-85C5-B9297A47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8F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533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3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3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3C0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3C0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3C0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3C0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3C0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3C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53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533C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533C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33C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33C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533C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533C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7533C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533C0"/>
    <w:pPr>
      <w:spacing w:after="160" w:line="240" w:lineRule="auto"/>
    </w:pPr>
    <w:rPr>
      <w:rFonts w:eastAsiaTheme="minorHAnsi"/>
      <w:b/>
      <w:bCs/>
      <w:smallCaps/>
      <w:color w:val="44546A" w:themeColor="text2"/>
      <w:lang w:val="ru-RU"/>
    </w:rPr>
  </w:style>
  <w:style w:type="paragraph" w:styleId="a4">
    <w:name w:val="Title"/>
    <w:basedOn w:val="a"/>
    <w:next w:val="a"/>
    <w:link w:val="a5"/>
    <w:uiPriority w:val="10"/>
    <w:qFormat/>
    <w:rsid w:val="007533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ru-RU"/>
    </w:rPr>
  </w:style>
  <w:style w:type="character" w:customStyle="1" w:styleId="a5">
    <w:name w:val="Название Знак"/>
    <w:basedOn w:val="a0"/>
    <w:link w:val="a4"/>
    <w:uiPriority w:val="10"/>
    <w:rsid w:val="007533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533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7533C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7533C0"/>
    <w:rPr>
      <w:b/>
      <w:bCs/>
    </w:rPr>
  </w:style>
  <w:style w:type="character" w:styleId="a9">
    <w:name w:val="Emphasis"/>
    <w:basedOn w:val="a0"/>
    <w:uiPriority w:val="20"/>
    <w:qFormat/>
    <w:rsid w:val="007533C0"/>
    <w:rPr>
      <w:i/>
      <w:iCs/>
    </w:rPr>
  </w:style>
  <w:style w:type="paragraph" w:styleId="aa">
    <w:name w:val="No Spacing"/>
    <w:uiPriority w:val="1"/>
    <w:qFormat/>
    <w:rsid w:val="007533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33C0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paragraph" w:styleId="21">
    <w:name w:val="Quote"/>
    <w:basedOn w:val="a"/>
    <w:next w:val="a"/>
    <w:link w:val="22"/>
    <w:uiPriority w:val="29"/>
    <w:qFormat/>
    <w:rsid w:val="007533C0"/>
    <w:pPr>
      <w:spacing w:before="120" w:after="120" w:line="259" w:lineRule="auto"/>
      <w:ind w:left="720"/>
    </w:pPr>
    <w:rPr>
      <w:rFonts w:eastAsiaTheme="minorHAnsi"/>
      <w:color w:val="44546A" w:themeColor="text2"/>
      <w:sz w:val="24"/>
      <w:szCs w:val="24"/>
      <w:lang w:val="ru-RU"/>
    </w:rPr>
  </w:style>
  <w:style w:type="character" w:customStyle="1" w:styleId="22">
    <w:name w:val="Цитата 2 Знак"/>
    <w:basedOn w:val="a0"/>
    <w:link w:val="21"/>
    <w:uiPriority w:val="29"/>
    <w:rsid w:val="007533C0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533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val="ru-RU"/>
    </w:rPr>
  </w:style>
  <w:style w:type="character" w:customStyle="1" w:styleId="ad">
    <w:name w:val="Выделенная цитата Знак"/>
    <w:basedOn w:val="a0"/>
    <w:link w:val="ac"/>
    <w:uiPriority w:val="30"/>
    <w:rsid w:val="007533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7533C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533C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533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7533C0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7533C0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7533C0"/>
    <w:pPr>
      <w:outlineLvl w:val="9"/>
    </w:pPr>
  </w:style>
  <w:style w:type="paragraph" w:customStyle="1" w:styleId="ConsPlusNormal">
    <w:name w:val="ConsPlusNormal"/>
    <w:rsid w:val="00014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9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1D9CED0B5F3EA44D6A36F45F67331E6A6F9822EAC13CF0BB8339697EDN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B1D9CED0B5F3EA44D6BD62539A293DE3ACA7892CAB109F51E768CBC0DFBDE7BCF2D11A9E1216B3F5CFEAE8N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B1D9CED0B5F3EA44D6A36F45F67331E6A7F8852DA913CF0BB8339697D6B7B0FBBD8858DA1F16B2EFN1N" TargetMode="External"/><Relationship Id="rId5" Type="http://schemas.openxmlformats.org/officeDocument/2006/relationships/hyperlink" Target="consultantplus://offline/ref=46B1D9CED0B5F3EA44D6A36F45F67331E6A6F9852EAC13CF0BB8339697D6B7B0FBBD8858DA1F16BBEFN7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2017-09-05T12:27:00Z</dcterms:created>
  <dcterms:modified xsi:type="dcterms:W3CDTF">2017-09-14T07:29:00Z</dcterms:modified>
</cp:coreProperties>
</file>